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6E" w:rsidRDefault="00162C6E" w:rsidP="00162C6E">
      <w:pPr>
        <w:ind w:left="4820"/>
        <w:jc w:val="center"/>
        <w:rPr>
          <w:szCs w:val="28"/>
        </w:rPr>
      </w:pPr>
      <w:r>
        <w:rPr>
          <w:szCs w:val="28"/>
        </w:rPr>
        <w:t>УТВЕРЖДЁН</w:t>
      </w:r>
    </w:p>
    <w:p w:rsidR="00162C6E" w:rsidRDefault="00162C6E" w:rsidP="00162C6E">
      <w:pPr>
        <w:autoSpaceDE w:val="0"/>
        <w:ind w:left="4820"/>
        <w:jc w:val="center"/>
        <w:rPr>
          <w:rFonts w:eastAsia="Arial CYR"/>
          <w:bCs/>
          <w:szCs w:val="28"/>
        </w:rPr>
      </w:pPr>
      <w:r>
        <w:rPr>
          <w:rFonts w:eastAsia="Arial CYR"/>
          <w:bCs/>
          <w:szCs w:val="28"/>
        </w:rPr>
        <w:t xml:space="preserve">на заседании комиссии </w:t>
      </w:r>
    </w:p>
    <w:p w:rsidR="00162C6E" w:rsidRDefault="00162C6E" w:rsidP="00162C6E">
      <w:pPr>
        <w:autoSpaceDE w:val="0"/>
        <w:ind w:left="4820"/>
        <w:jc w:val="center"/>
        <w:rPr>
          <w:rFonts w:eastAsia="Arial CYR"/>
          <w:bCs/>
          <w:szCs w:val="28"/>
        </w:rPr>
      </w:pPr>
      <w:r>
        <w:rPr>
          <w:rFonts w:eastAsia="Arial CYR"/>
          <w:bCs/>
          <w:szCs w:val="28"/>
        </w:rPr>
        <w:t xml:space="preserve">по противодействию коррупции </w:t>
      </w:r>
    </w:p>
    <w:p w:rsidR="00162C6E" w:rsidRDefault="00162C6E" w:rsidP="00162C6E">
      <w:pPr>
        <w:autoSpaceDE w:val="0"/>
        <w:ind w:left="4820"/>
        <w:jc w:val="center"/>
        <w:rPr>
          <w:rFonts w:eastAsia="Arial CYR"/>
          <w:bCs/>
          <w:szCs w:val="28"/>
        </w:rPr>
      </w:pPr>
      <w:r>
        <w:rPr>
          <w:rFonts w:eastAsia="Arial CYR"/>
          <w:bCs/>
          <w:szCs w:val="28"/>
        </w:rPr>
        <w:t xml:space="preserve">государственного бюджетного учреждения Ростовской области </w:t>
      </w:r>
    </w:p>
    <w:p w:rsidR="00162C6E" w:rsidRDefault="00162C6E" w:rsidP="00162C6E">
      <w:pPr>
        <w:autoSpaceDE w:val="0"/>
        <w:ind w:left="4820"/>
        <w:jc w:val="center"/>
        <w:rPr>
          <w:rFonts w:eastAsia="Arial CYR"/>
          <w:bCs/>
          <w:szCs w:val="28"/>
        </w:rPr>
      </w:pPr>
      <w:r>
        <w:rPr>
          <w:rFonts w:eastAsia="Arial CYR"/>
          <w:bCs/>
          <w:szCs w:val="28"/>
        </w:rPr>
        <w:t xml:space="preserve">«Региональный центр </w:t>
      </w:r>
    </w:p>
    <w:p w:rsidR="00162C6E" w:rsidRDefault="00162C6E" w:rsidP="00162C6E">
      <w:pPr>
        <w:autoSpaceDE w:val="0"/>
        <w:ind w:left="4820"/>
        <w:jc w:val="center"/>
        <w:rPr>
          <w:rFonts w:eastAsia="Arial CYR"/>
          <w:bCs/>
          <w:szCs w:val="28"/>
        </w:rPr>
      </w:pPr>
      <w:r>
        <w:rPr>
          <w:rFonts w:eastAsia="Arial CYR"/>
          <w:bCs/>
          <w:szCs w:val="28"/>
        </w:rPr>
        <w:t xml:space="preserve">информационных систем» </w:t>
      </w:r>
    </w:p>
    <w:p w:rsidR="00162C6E" w:rsidRDefault="00162C6E" w:rsidP="00162C6E">
      <w:pPr>
        <w:ind w:left="4820"/>
        <w:jc w:val="center"/>
        <w:rPr>
          <w:rFonts w:eastAsia="Arial CYR"/>
          <w:szCs w:val="28"/>
        </w:rPr>
      </w:pPr>
      <w:r>
        <w:rPr>
          <w:szCs w:val="28"/>
        </w:rPr>
        <w:t>Протокол № 1 от</w:t>
      </w:r>
      <w:r>
        <w:rPr>
          <w:rFonts w:eastAsia="Arial CYR"/>
          <w:szCs w:val="28"/>
        </w:rPr>
        <w:t xml:space="preserve"> 2</w:t>
      </w:r>
      <w:r>
        <w:rPr>
          <w:rFonts w:eastAsia="Arial CYR"/>
          <w:szCs w:val="28"/>
        </w:rPr>
        <w:t>3</w:t>
      </w:r>
      <w:r>
        <w:rPr>
          <w:rFonts w:eastAsia="Arial CYR"/>
          <w:szCs w:val="28"/>
        </w:rPr>
        <w:t>.01.202</w:t>
      </w:r>
      <w:r>
        <w:rPr>
          <w:rFonts w:eastAsia="Arial CYR"/>
          <w:szCs w:val="28"/>
        </w:rPr>
        <w:t>4</w:t>
      </w:r>
      <w:r>
        <w:rPr>
          <w:rFonts w:eastAsia="Arial CYR"/>
          <w:szCs w:val="28"/>
        </w:rPr>
        <w:t xml:space="preserve"> </w:t>
      </w:r>
    </w:p>
    <w:p w:rsidR="00162C6E" w:rsidRDefault="00162C6E" w:rsidP="00162C6E">
      <w:pPr>
        <w:autoSpaceDE w:val="0"/>
        <w:jc w:val="both"/>
        <w:rPr>
          <w:rFonts w:eastAsia="Arial CYR"/>
          <w:szCs w:val="28"/>
        </w:rPr>
      </w:pPr>
    </w:p>
    <w:p w:rsidR="00162C6E" w:rsidRDefault="00162C6E" w:rsidP="00162C6E">
      <w:pPr>
        <w:autoSpaceDE w:val="0"/>
        <w:jc w:val="both"/>
        <w:rPr>
          <w:rFonts w:eastAsia="Arial CYR"/>
          <w:szCs w:val="28"/>
        </w:rPr>
      </w:pPr>
    </w:p>
    <w:p w:rsidR="00162C6E" w:rsidRDefault="00162C6E" w:rsidP="00162C6E">
      <w:pPr>
        <w:autoSpaceDE w:val="0"/>
        <w:jc w:val="both"/>
        <w:rPr>
          <w:rFonts w:eastAsia="Arial CYR"/>
          <w:szCs w:val="28"/>
        </w:rPr>
      </w:pPr>
    </w:p>
    <w:p w:rsidR="00CC0A23" w:rsidRPr="00162C6E" w:rsidRDefault="00CC0A23" w:rsidP="00CC0A23">
      <w:pPr>
        <w:jc w:val="center"/>
        <w:rPr>
          <w:b/>
        </w:rPr>
      </w:pPr>
      <w:r w:rsidRPr="00162C6E">
        <w:rPr>
          <w:b/>
        </w:rPr>
        <w:t>Отчет об исполнении</w:t>
      </w:r>
    </w:p>
    <w:p w:rsidR="00162C6E" w:rsidRDefault="00CC0A23" w:rsidP="00CC0A23">
      <w:pPr>
        <w:jc w:val="center"/>
        <w:rPr>
          <w:b/>
        </w:rPr>
      </w:pPr>
      <w:r w:rsidRPr="00162C6E">
        <w:rPr>
          <w:b/>
        </w:rPr>
        <w:t xml:space="preserve">Плана мероприятий по противодействию коррупции </w:t>
      </w:r>
    </w:p>
    <w:p w:rsidR="00CC0A23" w:rsidRPr="00162C6E" w:rsidRDefault="00CC0A23" w:rsidP="00CC0A23">
      <w:pPr>
        <w:jc w:val="center"/>
        <w:rPr>
          <w:b/>
        </w:rPr>
      </w:pPr>
      <w:r w:rsidRPr="00162C6E">
        <w:rPr>
          <w:b/>
        </w:rPr>
        <w:t>в государственном бюджетном учреждении Ростовской области «Региональный центр информационных систем» за 202</w:t>
      </w:r>
      <w:r w:rsidR="00162C6E" w:rsidRPr="00162C6E">
        <w:rPr>
          <w:b/>
        </w:rPr>
        <w:t>3</w:t>
      </w:r>
      <w:r w:rsidRPr="00162C6E">
        <w:rPr>
          <w:b/>
        </w:rPr>
        <w:t xml:space="preserve"> год</w:t>
      </w:r>
    </w:p>
    <w:p w:rsidR="00CC0A23" w:rsidRDefault="00CC0A23" w:rsidP="00CC0A23">
      <w:pPr>
        <w:jc w:val="center"/>
      </w:pPr>
    </w:p>
    <w:p w:rsidR="00162C6E" w:rsidRPr="00BA0C13" w:rsidRDefault="00162C6E" w:rsidP="00162C6E">
      <w:pPr>
        <w:ind w:firstLine="709"/>
        <w:jc w:val="both"/>
        <w:rPr>
          <w:szCs w:val="28"/>
        </w:rPr>
      </w:pPr>
      <w:r w:rsidRPr="00BA0C13">
        <w:rPr>
          <w:szCs w:val="28"/>
        </w:rPr>
        <w:t>В 202</w:t>
      </w:r>
      <w:r>
        <w:rPr>
          <w:szCs w:val="28"/>
        </w:rPr>
        <w:t>3</w:t>
      </w:r>
      <w:r w:rsidRPr="00BA0C13">
        <w:rPr>
          <w:szCs w:val="28"/>
        </w:rPr>
        <w:t xml:space="preserve"> году во исполнение </w:t>
      </w:r>
      <w:r>
        <w:rPr>
          <w:szCs w:val="28"/>
        </w:rPr>
        <w:t>П</w:t>
      </w:r>
      <w:r w:rsidRPr="00BA0C13">
        <w:rPr>
          <w:szCs w:val="28"/>
        </w:rPr>
        <w:t xml:space="preserve">лана </w:t>
      </w:r>
      <w:r>
        <w:rPr>
          <w:szCs w:val="28"/>
        </w:rPr>
        <w:t>мероприятий</w:t>
      </w:r>
      <w:r w:rsidRPr="00BA0C13">
        <w:rPr>
          <w:szCs w:val="28"/>
        </w:rPr>
        <w:t xml:space="preserve"> </w:t>
      </w:r>
      <w:r>
        <w:rPr>
          <w:szCs w:val="28"/>
        </w:rPr>
        <w:t xml:space="preserve">по </w:t>
      </w:r>
      <w:r w:rsidRPr="00BA0C13">
        <w:rPr>
          <w:szCs w:val="28"/>
        </w:rPr>
        <w:t>противодействи</w:t>
      </w:r>
      <w:r>
        <w:rPr>
          <w:szCs w:val="28"/>
        </w:rPr>
        <w:t>ю</w:t>
      </w:r>
      <w:r w:rsidRPr="00BA0C13">
        <w:rPr>
          <w:szCs w:val="28"/>
        </w:rPr>
        <w:t xml:space="preserve"> коррупции в государственном бюджетном учреждении Ростовской области «Региональный центр информационных систем» были проведены следующие мероприятия: </w:t>
      </w:r>
    </w:p>
    <w:p w:rsidR="00CC0A23" w:rsidRDefault="00CC0A23" w:rsidP="00CC0A23">
      <w:pPr>
        <w:ind w:firstLine="708"/>
        <w:jc w:val="both"/>
      </w:pPr>
      <w:bookmarkStart w:id="0" w:name="_GoBack"/>
      <w:bookmarkEnd w:id="0"/>
      <w:r>
        <w:t xml:space="preserve">1. В соответствии с пунктом 1.5 Плана отчеты о противодействии коррупции в ГБУ РО «РЦИС» предоставляются в министерство цифрового развития, информационных технологий и связи Ростовской области ежеквартально до 15 числа месяца, следующего за отчетным. </w:t>
      </w:r>
    </w:p>
    <w:p w:rsidR="00CC0A23" w:rsidRDefault="00CC0A23" w:rsidP="00CC0A23">
      <w:pPr>
        <w:ind w:firstLine="708"/>
        <w:jc w:val="both"/>
      </w:pPr>
      <w:r>
        <w:t xml:space="preserve">2. В соответствии с пунктом 2.1 Плана руководителем ГБУ РО «РЦИС» исполняется требование о предоставлении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</w:r>
    </w:p>
    <w:p w:rsidR="00CC0A23" w:rsidRDefault="00CC0A23" w:rsidP="00CC0A23">
      <w:pPr>
        <w:ind w:firstLine="708"/>
        <w:jc w:val="both"/>
      </w:pPr>
      <w:r>
        <w:t xml:space="preserve">3. В соответствии с пунктом 2.6 Плана организована работа по доведению до граждан, принимаемых на работу в ГБУ РО «РЦИС», положений действующего законодательства Российской Федерации о противодействии коррупции. </w:t>
      </w:r>
    </w:p>
    <w:p w:rsidR="00CC0A23" w:rsidRDefault="00CC0A23" w:rsidP="00CC0A23">
      <w:pPr>
        <w:ind w:firstLine="708"/>
        <w:jc w:val="both"/>
      </w:pPr>
      <w:r>
        <w:t xml:space="preserve">4. В соответствии с пунктом 3.3 Плана осуществляется систематический контроль за выполнением условий заключенных контрактов с поставщиками товаров, работ, услуг. </w:t>
      </w:r>
    </w:p>
    <w:p w:rsidR="00CC0A23" w:rsidRDefault="00CC0A23" w:rsidP="00CC0A23">
      <w:pPr>
        <w:ind w:firstLine="708"/>
        <w:jc w:val="both"/>
      </w:pPr>
      <w:r>
        <w:t xml:space="preserve">5. В соответствии с пунктом 3.4 Плана осуществляется систематический контроль за выполнением требований, установленных Федеральным законом </w:t>
      </w:r>
      <w:r w:rsidR="00162C6E">
        <w:br/>
      </w:r>
      <w: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в том числе Федеральным законом от 18.07.2011 № 223-ФЗ «О закупках товаров, работ, услуг отдельными видами юридических лиц». </w:t>
      </w:r>
    </w:p>
    <w:p w:rsidR="00CC0A23" w:rsidRDefault="00CC0A23" w:rsidP="00CC0A23">
      <w:pPr>
        <w:ind w:firstLine="708"/>
        <w:jc w:val="both"/>
      </w:pPr>
      <w:r>
        <w:t xml:space="preserve">6. В соответствии с пунктом 5.1 Плана на официальном сайте ГБУ РО «РЦИС» размещается информация об антикоррупционной деятельности. </w:t>
      </w:r>
    </w:p>
    <w:p w:rsidR="00CC0A23" w:rsidRDefault="00CC0A23" w:rsidP="00CC0A23">
      <w:pPr>
        <w:ind w:firstLine="708"/>
        <w:jc w:val="both"/>
      </w:pPr>
      <w:r>
        <w:lastRenderedPageBreak/>
        <w:t xml:space="preserve">7. В соответствии с пунктом 6.3 Плана в ГБУ РО «РЦИС разработан, размещен и постоянно актуализируется информационный стенд по противодействию коррупции, на котором размещены документы и материалы по проблематике противодействия коррупции, а также контактные телефонные номера. </w:t>
      </w:r>
    </w:p>
    <w:p w:rsidR="00486172" w:rsidRDefault="00CC0A23" w:rsidP="00CC0A23">
      <w:pPr>
        <w:ind w:firstLine="708"/>
        <w:jc w:val="both"/>
      </w:pPr>
      <w:r>
        <w:t xml:space="preserve">8. В 2023 году в ГБУ РО «РЦИС» проведены заседания комиссии по противодействию коррупции: протокол № 1 от 30.01.2023 - на заседании рассматривался отчет о выполнении плана по противодействию коррупции в государственном бюджетном учреждении Ростовской области «Региональный центр информационных систем» в 2022 году; протокол № 2 от 01.06.2023 - на заседании рассматривался вопрос по обращению о возможных коррупционных нарушениях при закупке координаторов и технической поддержки; </w:t>
      </w:r>
      <w:r w:rsidR="00162C6E">
        <w:br/>
      </w:r>
      <w:r>
        <w:t>протокол №</w:t>
      </w:r>
      <w:r w:rsidR="00162C6E">
        <w:t> </w:t>
      </w:r>
      <w:r>
        <w:t xml:space="preserve">3 от 25.09.2023 – на заседании рассматривался вопрос </w:t>
      </w:r>
      <w:r w:rsidR="00162C6E">
        <w:br/>
      </w:r>
      <w:r>
        <w:t>о рассмотрении возможных коррупционных нарушениях при закупке аренды автомобиля.</w:t>
      </w:r>
    </w:p>
    <w:sectPr w:rsidR="00486172" w:rsidSect="00CC0A23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23"/>
    <w:rsid w:val="00162C6E"/>
    <w:rsid w:val="00486172"/>
    <w:rsid w:val="00624A4E"/>
    <w:rsid w:val="00CC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3A30"/>
  <w15:chartTrackingRefBased/>
  <w15:docId w15:val="{FBBBDA92-B1EC-440D-8C9D-2A623880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Поважный Виталий Геннадьевич</dc:creator>
  <cp:keywords/>
  <dc:description/>
  <cp:lastModifiedBy>Поважный Виталий Геннадьевич</cp:lastModifiedBy>
  <cp:revision>2</cp:revision>
  <dcterms:created xsi:type="dcterms:W3CDTF">2025-01-16T14:09:00Z</dcterms:created>
  <dcterms:modified xsi:type="dcterms:W3CDTF">2025-01-28T08:46:00Z</dcterms:modified>
</cp:coreProperties>
</file>